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2467F" w14:textId="5A1B067A" w:rsidR="006479EC" w:rsidRPr="006A2491" w:rsidRDefault="004E57CA" w:rsidP="006479EC">
      <w:pPr>
        <w:pStyle w:val="NormalWeb"/>
        <w:spacing w:before="0" w:beforeAutospacing="0" w:after="0" w:afterAutospacing="0"/>
        <w:contextualSpacing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6A2491">
        <w:rPr>
          <w:b/>
          <w:sz w:val="22"/>
          <w:szCs w:val="22"/>
          <w:lang w:val="sr-Cyrl-RS"/>
        </w:rPr>
        <w:t>ПОЈЕДНОСТАВЉЕЊЕ ПОСТУПКА ИЗДАВАЊА САГЛАСНОСТИ НА ПРОМЕНУ НАМЕНЕ ПОЉОПРИВРЕДНОГ ЗЕМЉИШТА У СЛУЧАЈУ ПОШУМЉАВАЊА ОБРАДИВОГ ПОЉОПРИВРЕДНОГ ЗЕМЉИШТА</w:t>
      </w:r>
    </w:p>
    <w:p w14:paraId="59D44DC3" w14:textId="77777777" w:rsidR="004E57CA" w:rsidRPr="006A2491" w:rsidRDefault="004E57CA" w:rsidP="006479EC">
      <w:pPr>
        <w:pStyle w:val="NormalWeb"/>
        <w:spacing w:before="0" w:beforeAutospacing="0" w:after="0" w:afterAutospacing="0"/>
        <w:contextualSpacing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4"/>
        <w:gridCol w:w="5836"/>
      </w:tblGrid>
      <w:tr w:rsidR="00850AD5" w:rsidRPr="00B15C1A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6A2491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782FE50" w:rsidR="000E2036" w:rsidRPr="006A2491" w:rsidRDefault="00816C33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Сагласност на промену намене пољопривредног земљишта у случају пошумљавања обрадивог пољопривредног земљишта</w:t>
            </w:r>
          </w:p>
        </w:tc>
      </w:tr>
      <w:tr w:rsidR="00850AD5" w:rsidRPr="006A249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6A2491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DEE6451" w:rsidR="000E2036" w:rsidRPr="006A2491" w:rsidRDefault="00C14834" w:rsidP="005A12F9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</w:rPr>
            </w:pPr>
            <w:r w:rsidRPr="006A2491">
              <w:rPr>
                <w:b/>
                <w:sz w:val="22"/>
                <w:szCs w:val="22"/>
              </w:rPr>
              <w:t>16.06.0004</w:t>
            </w:r>
          </w:p>
        </w:tc>
      </w:tr>
      <w:tr w:rsidR="00850AD5" w:rsidRPr="006A249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6A249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6A249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550E30D" w14:textId="77777777" w:rsidR="00C14834" w:rsidRPr="006A2491" w:rsidRDefault="00C14834" w:rsidP="005A12F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A2491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3B2362A8" w:rsidR="00092B84" w:rsidRPr="006A2491" w:rsidRDefault="00C14834" w:rsidP="005A12F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A2491">
              <w:rPr>
                <w:sz w:val="22"/>
                <w:szCs w:val="22"/>
                <w:lang w:val="sr-Cyrl-RS"/>
              </w:rPr>
              <w:t>Управа за пољопривредно земљиште</w:t>
            </w:r>
          </w:p>
        </w:tc>
      </w:tr>
      <w:tr w:rsidR="00850AD5" w:rsidRPr="00B15C1A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6A249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A2491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A2491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85511B7" w14:textId="64A275B7" w:rsidR="00DC689F" w:rsidRPr="006A2491" w:rsidRDefault="004E57CA" w:rsidP="004E57C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1) </w:t>
            </w:r>
            <w:r w:rsidR="00DC689F"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пољопривредном земљишту („Сл. гласник РС“ бр. 62/2006, 65/2008-др. закон, 41/2009, 112/2015, 80/2017 и 95/2018 – др. закон)</w:t>
            </w:r>
          </w:p>
          <w:p w14:paraId="13E50E44" w14:textId="501F52DF" w:rsidR="00645199" w:rsidRPr="006A2491" w:rsidRDefault="004E57CA" w:rsidP="004E57C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2) </w:t>
            </w:r>
            <w:r w:rsidR="00DC689F"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>Закон о накнадама за коришћење јавних добара („Сл. гласник РС“ бр. 95/2018)</w:t>
            </w:r>
          </w:p>
          <w:p w14:paraId="2CCB5DCC" w14:textId="7363EE63" w:rsidR="004E57CA" w:rsidRPr="006A2491" w:rsidRDefault="004E57CA" w:rsidP="004E57C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850AD5" w:rsidRPr="00B15C1A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6A2491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A249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6A249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6A249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6A249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A249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73429FA" w:rsidR="00D73918" w:rsidRPr="006A2491" w:rsidRDefault="002C2BBA" w:rsidP="00C54DE8">
            <w:pPr>
              <w:spacing w:before="120" w:after="120"/>
              <w:ind w:left="551" w:hanging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>1.</w:t>
            </w: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Закон о пољопривредном земљишту(„Сл. гласник РС“ бр. 62/2006, 65/2008-др. закон, 41/2009, 112/2015, 80/2017 и 95/2018 – др. закон)</w:t>
            </w:r>
          </w:p>
        </w:tc>
      </w:tr>
      <w:tr w:rsidR="00850AD5" w:rsidRPr="006A2491" w14:paraId="58812BCA" w14:textId="77777777" w:rsidTr="00874F17">
        <w:trPr>
          <w:trHeight w:val="611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6A2491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6A2491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773B0E78" w:rsidR="00085588" w:rsidRPr="006A2491" w:rsidRDefault="002C2BBA" w:rsidP="00874F17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6A2491">
              <w:rPr>
                <w:sz w:val="22"/>
                <w:szCs w:val="22"/>
                <w:lang w:val="sr-Cyrl-RS"/>
              </w:rPr>
              <w:t>Четврти квартал 20</w:t>
            </w:r>
            <w:r w:rsidR="00874F17">
              <w:rPr>
                <w:sz w:val="22"/>
                <w:szCs w:val="22"/>
                <w:lang w:val="en-GB"/>
              </w:rPr>
              <w:t>20</w:t>
            </w:r>
            <w:r w:rsidRPr="006A2491">
              <w:rPr>
                <w:sz w:val="22"/>
                <w:szCs w:val="22"/>
                <w:lang w:val="sr-Cyrl-RS"/>
              </w:rPr>
              <w:t xml:space="preserve">. </w:t>
            </w:r>
            <w:r w:rsidR="006479EC" w:rsidRPr="006A2491">
              <w:rPr>
                <w:sz w:val="22"/>
                <w:szCs w:val="22"/>
                <w:lang w:val="sr-Cyrl-RS"/>
              </w:rPr>
              <w:t>године.</w:t>
            </w:r>
          </w:p>
        </w:tc>
      </w:tr>
      <w:tr w:rsidR="00275E2A" w:rsidRPr="006A249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6A2491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B15C1A" w14:paraId="4635A4BE" w14:textId="77777777" w:rsidTr="00CA1CE9">
        <w:tc>
          <w:tcPr>
            <w:tcW w:w="9060" w:type="dxa"/>
            <w:gridSpan w:val="2"/>
          </w:tcPr>
          <w:p w14:paraId="5A1B2939" w14:textId="77777777" w:rsidR="007F4114" w:rsidRPr="006A2491" w:rsidRDefault="007F4114" w:rsidP="000977B8">
            <w:pPr>
              <w:spacing w:before="120" w:after="120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031B456A" w14:textId="07F41858" w:rsidR="000977B8" w:rsidRPr="006A2491" w:rsidRDefault="000977B8" w:rsidP="000977B8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Анализом административног поступка и кроз разговоре са службеницима као и са привредом дошло се до закључка да овај административни поступак ствара административно оптерећење и трошкове привредним друштвима и другим правним лицима. Наиме, установљено је да</w:t>
            </w:r>
            <w:r w:rsidR="004E57CA" w:rsidRPr="006A249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6A2491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након добијања сагласности на промену намене пољопривредног земљишта привредни субјект мора да поднесе још један захтев општинској, односно градској управи која решењем утврђује обавезу плаћања, као и висину накнаде за промену намене решењем. Надлежни орган такође не води евиденције о издатим актима. 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  <w:p w14:paraId="4BCB02C2" w14:textId="283D1C17" w:rsidR="000977B8" w:rsidRPr="006A2491" w:rsidRDefault="000977B8" w:rsidP="002C2BB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6A249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6A2491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6A249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6A2491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A249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9175" w:type="dxa"/>
              <w:tblLook w:val="04A0" w:firstRow="1" w:lastRow="0" w:firstColumn="1" w:lastColumn="0" w:noHBand="0" w:noVBand="1"/>
            </w:tblPr>
            <w:tblGrid>
              <w:gridCol w:w="3340"/>
              <w:gridCol w:w="1948"/>
              <w:gridCol w:w="1952"/>
              <w:gridCol w:w="1935"/>
            </w:tblGrid>
            <w:tr w:rsidR="00C70F1B" w:rsidRPr="00B15C1A" w14:paraId="30C2F8E8" w14:textId="77777777" w:rsidTr="001C488D">
              <w:trPr>
                <w:trHeight w:val="749"/>
              </w:trPr>
              <w:tc>
                <w:tcPr>
                  <w:tcW w:w="3340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6A249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6A249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935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6A249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6A2491" w14:paraId="2B15C487" w14:textId="77777777" w:rsidTr="001C488D">
              <w:trPr>
                <w:trHeight w:val="260"/>
              </w:trPr>
              <w:tc>
                <w:tcPr>
                  <w:tcW w:w="3340" w:type="dxa"/>
                  <w:vMerge/>
                </w:tcPr>
                <w:p w14:paraId="42D3BC1D" w14:textId="77777777" w:rsidR="00C70F1B" w:rsidRPr="006A2491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6A249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6A2491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935" w:type="dxa"/>
                  <w:vMerge/>
                </w:tcPr>
                <w:p w14:paraId="21FE126E" w14:textId="77777777" w:rsidR="00C70F1B" w:rsidRPr="006A2491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2C2BBA" w:rsidRPr="006A2491" w14:paraId="3915F0F4" w14:textId="77777777" w:rsidTr="001C488D">
              <w:trPr>
                <w:trHeight w:val="489"/>
              </w:trPr>
              <w:tc>
                <w:tcPr>
                  <w:tcW w:w="3340" w:type="dxa"/>
                  <w:vAlign w:val="center"/>
                </w:tcPr>
                <w:p w14:paraId="0B8FCADB" w14:textId="45BFF042" w:rsidR="002C2BBA" w:rsidRPr="006A2491" w:rsidRDefault="005A12F9" w:rsidP="007B1433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Спровођење поступка кроз једношалтерски систем</w:t>
                  </w:r>
                </w:p>
              </w:tc>
              <w:tc>
                <w:tcPr>
                  <w:tcW w:w="1948" w:type="dxa"/>
                </w:tcPr>
                <w:p w14:paraId="2665F69F" w14:textId="77777777" w:rsidR="002C2BBA" w:rsidRPr="006A2491" w:rsidRDefault="002C2BBA" w:rsidP="007B143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30B2FB0B" w14:textId="77777777" w:rsidR="002C2BBA" w:rsidRPr="006A2491" w:rsidRDefault="002C2BBA" w:rsidP="007B143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35" w:type="dxa"/>
                </w:tcPr>
                <w:p w14:paraId="5D55A132" w14:textId="362C1ED3" w:rsidR="002C2BBA" w:rsidRPr="006A2491" w:rsidRDefault="002C2BBA" w:rsidP="001C488D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6A249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 xml:space="preserve">1. </w:t>
                  </w:r>
                </w:p>
              </w:tc>
            </w:tr>
            <w:tr w:rsidR="001C488D" w:rsidRPr="00885A32" w14:paraId="329749C0" w14:textId="77777777" w:rsidTr="001C488D">
              <w:trPr>
                <w:trHeight w:val="579"/>
              </w:trPr>
              <w:tc>
                <w:tcPr>
                  <w:tcW w:w="3340" w:type="dxa"/>
                  <w:hideMark/>
                </w:tcPr>
                <w:p w14:paraId="08512854" w14:textId="77777777" w:rsidR="001C488D" w:rsidRPr="002428E4" w:rsidRDefault="001C488D" w:rsidP="004F2E4B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2428E4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  <w:t>Вођење</w:t>
                  </w:r>
                  <w:proofErr w:type="spellEnd"/>
                  <w:r w:rsidRPr="002428E4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428E4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  <w:t>евиденција</w:t>
                  </w:r>
                  <w:proofErr w:type="spellEnd"/>
                  <w:r w:rsidRPr="002428E4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  <w:t xml:space="preserve"> и </w:t>
                  </w:r>
                  <w:proofErr w:type="spellStart"/>
                  <w:r w:rsidRPr="002428E4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  <w:t>јавна</w:t>
                  </w:r>
                  <w:proofErr w:type="spellEnd"/>
                  <w:r w:rsidRPr="002428E4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2428E4">
                    <w:rPr>
                      <w:rFonts w:ascii="Times New Roman" w:eastAsia="Times New Roman" w:hAnsi="Times New Roman"/>
                      <w:b/>
                      <w:iCs/>
                      <w:color w:val="000000"/>
                      <w:sz w:val="22"/>
                      <w:szCs w:val="22"/>
                    </w:rPr>
                    <w:t>доступност</w:t>
                  </w:r>
                  <w:proofErr w:type="spellEnd"/>
                </w:p>
              </w:tc>
              <w:tc>
                <w:tcPr>
                  <w:tcW w:w="1948" w:type="dxa"/>
                  <w:hideMark/>
                </w:tcPr>
                <w:p w14:paraId="2C84CD92" w14:textId="77777777" w:rsidR="001C488D" w:rsidRPr="00885A32" w:rsidRDefault="001C488D" w:rsidP="004F2E4B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1952" w:type="dxa"/>
                </w:tcPr>
                <w:p w14:paraId="7DCF3692" w14:textId="77777777" w:rsidR="001C488D" w:rsidRPr="00885A32" w:rsidRDefault="001C488D" w:rsidP="004F2E4B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X</w:t>
                  </w:r>
                </w:p>
              </w:tc>
              <w:tc>
                <w:tcPr>
                  <w:tcW w:w="1935" w:type="dxa"/>
                  <w:hideMark/>
                </w:tcPr>
                <w:p w14:paraId="116D8BC2" w14:textId="77777777" w:rsidR="001C488D" w:rsidRPr="00885A32" w:rsidRDefault="001C488D" w:rsidP="004F2E4B">
                  <w:pPr>
                    <w:jc w:val="left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 </w:t>
                  </w:r>
                </w:p>
              </w:tc>
            </w:tr>
          </w:tbl>
          <w:p w14:paraId="36BF5DF5" w14:textId="77777777" w:rsidR="002C2BBA" w:rsidRDefault="002C2BBA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Latn-RS"/>
              </w:rPr>
            </w:pPr>
          </w:p>
          <w:p w14:paraId="6E28D8C5" w14:textId="762CFBA8" w:rsidR="00C54DE8" w:rsidRPr="006A2491" w:rsidRDefault="00C54DE8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Latn-RS"/>
              </w:rPr>
            </w:pPr>
          </w:p>
        </w:tc>
      </w:tr>
      <w:tr w:rsidR="00CA1CE9" w:rsidRPr="006A249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6A249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B15C1A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6370ED2" w14:textId="77777777" w:rsidR="000977B8" w:rsidRPr="006A2491" w:rsidRDefault="000977B8" w:rsidP="002C2BBA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A5863A0" w14:textId="4FC32E49" w:rsidR="007F4114" w:rsidRPr="006A2491" w:rsidRDefault="000977B8" w:rsidP="002C2BBA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6A2491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3.1. </w:t>
            </w:r>
            <w:r w:rsidR="005A12F9" w:rsidRPr="006A249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Спровођење поступка кроз једношалтерски систем </w:t>
            </w:r>
          </w:p>
          <w:p w14:paraId="0DD37E7D" w14:textId="77777777" w:rsidR="005A12F9" w:rsidRPr="006A2491" w:rsidRDefault="005A12F9" w:rsidP="002C2BBA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2BC1C96D" w14:textId="0DED567D" w:rsidR="002C2BBA" w:rsidRPr="006A2491" w:rsidRDefault="007F4114" w:rsidP="002C2BB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Препорука је да привредни субјект више не подноси два захтева, један Министарству пољопривреде, шумарства и водопривреде и то Управи за пољопривредно земљиште и други јединици локалне самоуправе већ да се захтев са потребном документацијом подноси иницијално јединици локалне самоуправе. Након пријема захетева јединица локалне самоуправе се службеним путем обраћа Управи за пољопривредно земљиште и од ње у предвиђеном року добија Сагласност за промену намене пољопривредног земљишта и након тога наставља даље да поступа по захтеву, одређује висину накнаде и доноси решење о промени намене и утврђивању накнаде за промену намене обрадивог пољопривредног земљишта и коришћења у непољопривредне сврхе.</w:t>
            </w:r>
          </w:p>
          <w:p w14:paraId="651BBFB1" w14:textId="77777777" w:rsidR="007F4114" w:rsidRPr="006A2491" w:rsidRDefault="007F4114" w:rsidP="002C2BB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06107B5E" w14:textId="4FF337CC" w:rsidR="00C54DE8" w:rsidRDefault="0062009F" w:rsidP="001C488D">
            <w:pPr>
              <w:contextualSpacing/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Latn-RS"/>
              </w:rPr>
            </w:pPr>
            <w:r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За </w:t>
            </w:r>
            <w:r w:rsidR="006479EC"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примену </w:t>
            </w:r>
            <w:r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ову препорук</w:t>
            </w:r>
            <w:r w:rsidR="006479EC"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>е</w:t>
            </w:r>
            <w:r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 је потребна измена</w:t>
            </w:r>
            <w:r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Latn-RS"/>
              </w:rPr>
              <w:t xml:space="preserve"> </w:t>
            </w:r>
            <w:r w:rsidR="000A0F1B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Cyrl-RS"/>
              </w:rPr>
              <w:t xml:space="preserve">и допуна </w:t>
            </w:r>
            <w:r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Latn-RS"/>
              </w:rPr>
              <w:t>Законa о пољопривредном земљишту(„Сл. гласник РС“ бр. 62/2006, 65/2008-др. закон, 41/2009, 112/2015, 80/2017 и 95/2018 – др. закон)</w:t>
            </w:r>
          </w:p>
          <w:p w14:paraId="76E66C7E" w14:textId="77777777" w:rsidR="00C54DE8" w:rsidRDefault="00C54DE8" w:rsidP="001C488D">
            <w:pPr>
              <w:contextualSpacing/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Latn-RS"/>
              </w:rPr>
            </w:pPr>
          </w:p>
          <w:p w14:paraId="5EBF112A" w14:textId="44EBD07B" w:rsidR="001C488D" w:rsidRPr="00C54DE8" w:rsidRDefault="0062009F" w:rsidP="001C488D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6A2491">
              <w:rPr>
                <w:rFonts w:ascii="Times New Roman" w:hAnsi="Times New Roman"/>
                <w:b/>
                <w:i/>
                <w:noProof/>
                <w:sz w:val="22"/>
                <w:szCs w:val="22"/>
                <w:lang w:val="sr-Latn-RS"/>
              </w:rPr>
              <w:t xml:space="preserve"> </w:t>
            </w:r>
            <w:r w:rsidR="001C488D" w:rsidRPr="00C54DE8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3.2  Вођење евиденција и јавна доступност</w:t>
            </w:r>
          </w:p>
          <w:p w14:paraId="63025A43" w14:textId="77777777" w:rsidR="001C488D" w:rsidRPr="001C488D" w:rsidRDefault="001C488D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6C4DACA8" w14:textId="426A4AF0" w:rsidR="001C488D" w:rsidRDefault="001C488D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1C488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Предлаже се да надлежни орган води регистар /евиденцију издатих аката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</w:t>
            </w:r>
          </w:p>
          <w:p w14:paraId="7AE58D95" w14:textId="237CD103" w:rsidR="001C488D" w:rsidRDefault="00C54DE8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C54DE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Предлаже се да евиденција издатих сагласности на промену намене пољопривредног земљишта у случају пошумљавања обрадивог пољопривредног земљишта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C54DE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садржи податке о подносиоцу захтева – пословно име, адреса седишта, матични број ПИБ, број и датум решења о сагласности на промену намене пољопривредног земљишта у случају пошумљавања обрадивог пољопривредног земљишта, број катастарске парцеле на којој се врши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пошумљавање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 кастарска општина</w:t>
            </w:r>
            <w:r w:rsidRPr="00C54DE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. Такође се предлаже да се сви наведени подаци учине јавно доступним.  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2AD06456" w14:textId="77777777" w:rsidR="00C54DE8" w:rsidRPr="001C488D" w:rsidRDefault="00C54DE8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53758457" w14:textId="7BDD0BF4" w:rsidR="001C488D" w:rsidRDefault="001C488D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1C488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Вођење евиденција предлаже се у отвореном, машински читљивом облику (база података).</w:t>
            </w:r>
          </w:p>
          <w:p w14:paraId="6A208188" w14:textId="77777777" w:rsidR="00C54DE8" w:rsidRPr="001C488D" w:rsidRDefault="00C54DE8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5E62D725" w14:textId="77777777" w:rsidR="001C488D" w:rsidRDefault="001C488D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1C488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Успостављена електронска евиденција података треба да буде доступна на званичној веб презентацији министарства и на порталу отворених података https://data.gov.rs/sr/discover/.    </w:t>
            </w:r>
          </w:p>
          <w:p w14:paraId="297337D2" w14:textId="77777777" w:rsidR="001C488D" w:rsidRPr="001C488D" w:rsidRDefault="001C488D" w:rsidP="001C488D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54329583" w14:textId="10E4829B" w:rsidR="001C488D" w:rsidRPr="00C54DE8" w:rsidRDefault="001C488D" w:rsidP="001C488D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Latn-RS"/>
              </w:rPr>
            </w:pPr>
            <w:r w:rsidRPr="00C54DE8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Latn-RS"/>
              </w:rPr>
              <w:t>За примену ове препоруке, није неопходна измена прописа.</w:t>
            </w:r>
          </w:p>
          <w:p w14:paraId="3EAB4AF8" w14:textId="4C9090AB" w:rsidR="00042E07" w:rsidRPr="006A2491" w:rsidRDefault="00042E07" w:rsidP="001C488D">
            <w:pPr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  <w:tr w:rsidR="00CA1CE9" w:rsidRPr="00B15C1A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6A249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B15C1A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EF313B2" w14:textId="6126D204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1</w:t>
            </w:r>
          </w:p>
          <w:p w14:paraId="16404EF6" w14:textId="77777777" w:rsidR="00E56AF3" w:rsidRPr="006A2491" w:rsidRDefault="002C2BBA" w:rsidP="00E56AF3">
            <w:pPr>
              <w:spacing w:after="120"/>
              <w:ind w:right="661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 xml:space="preserve">НАЦРТ </w:t>
            </w:r>
          </w:p>
          <w:p w14:paraId="1E474592" w14:textId="5380FB94" w:rsidR="002C2BBA" w:rsidRPr="006A2491" w:rsidRDefault="002C2BBA" w:rsidP="00E56AF3">
            <w:pPr>
              <w:spacing w:after="120"/>
              <w:ind w:left="1080" w:right="661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 xml:space="preserve">ЗАКОН О ИЗМЕНАМА И ДОПУНАМА </w:t>
            </w:r>
            <w:r w:rsidRPr="006A249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ЗАКОНА О ПОЉОПРИВРЕДНОМ ЗЕМЉИШТУ</w:t>
            </w:r>
          </w:p>
          <w:p w14:paraId="2F44A478" w14:textId="4CE0DB6B" w:rsidR="002C2BBA" w:rsidRPr="002274A3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274A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Члан </w:t>
            </w:r>
            <w:r w:rsidRPr="002274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  <w:r w:rsidR="000A0F1B" w:rsidRPr="002274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77664C6F" w14:textId="77777777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У Закону о пољопривредном земљишту („Сл. гласник РС“ бр. 62/2006, 65/2008-др. закон, 41/2009, 112/2015, 80/2017 и 95/2018 – др. закон), у члану 23. након става 2. додаје се став 3. који гласи: </w:t>
            </w:r>
          </w:p>
          <w:p w14:paraId="2A8F2B0C" w14:textId="25A9C7BE" w:rsidR="002C2BBA" w:rsidRPr="006A2491" w:rsidRDefault="002C2BBA" w:rsidP="002C2BBA">
            <w:pPr>
              <w:spacing w:after="150"/>
              <w:ind w:firstLine="4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„Коришћење обрадивог пољопривредног земљишта из става 1. овог члана може се дозволити само ако просторни план или план детаљне регулације то омогућава.“</w:t>
            </w:r>
          </w:p>
          <w:p w14:paraId="4BAEA42B" w14:textId="694E759B" w:rsidR="002C2BBA" w:rsidRPr="002274A3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274A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Члан </w:t>
            </w:r>
            <w:r w:rsidRPr="002274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  <w:r w:rsidR="000A0F1B" w:rsidRPr="002274A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05DCE16A" w14:textId="77777777" w:rsidR="002C2BBA" w:rsidRPr="006A2491" w:rsidRDefault="002C2BBA" w:rsidP="002C2BBA">
            <w:pPr>
              <w:spacing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Наслов изнад члана 24. и члан 24. мењају се тако да гласе: </w:t>
            </w:r>
          </w:p>
          <w:p w14:paraId="05C0402E" w14:textId="7777777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B6ADFAE" w14:textId="0B7E9A74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„Поступак промене намене обрадивог пољопривредног земљишта</w:t>
            </w:r>
          </w:p>
          <w:p w14:paraId="0E13EE2E" w14:textId="02029E11" w:rsidR="002C2BBA" w:rsidRPr="006A2491" w:rsidRDefault="002C2BBA" w:rsidP="002C2BBA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24</w:t>
            </w:r>
            <w:r w:rsidR="000A0F1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E68F1EE" w14:textId="77777777" w:rsidR="000A0F1B" w:rsidRDefault="000A0F1B" w:rsidP="000A0F1B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Промена намене и утврђивање накнаде за промену намене обрадивог пољопривредног земљишта и коришћења у непољопривредне сврхе спроводи се у поступку пред органима надлежне општинске, односно градске управе.</w:t>
            </w:r>
          </w:p>
          <w:p w14:paraId="2DA517A1" w14:textId="1C8DEE9E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Захтев за промену намене </w:t>
            </w:r>
            <w:r w:rsidR="000A0F1B">
              <w:rPr>
                <w:rFonts w:ascii="Times New Roman" w:hAnsi="Times New Roman"/>
                <w:sz w:val="22"/>
                <w:szCs w:val="22"/>
                <w:lang w:val="sr-Cyrl-CS"/>
              </w:rPr>
              <w:t>и утврђивање накнаде за промену намене</w:t>
            </w:r>
            <w:r w:rsidR="000A0F1B"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обрадивог пољопривредног земљишта </w:t>
            </w:r>
            <w:r w:rsidR="000A0F1B">
              <w:rPr>
                <w:rFonts w:ascii="Times New Roman" w:hAnsi="Times New Roman"/>
                <w:sz w:val="22"/>
                <w:szCs w:val="22"/>
                <w:lang w:val="sr-Cyrl-RS"/>
              </w:rPr>
              <w:t>и коришћења у непољопривредне сврхе</w:t>
            </w:r>
            <w:r w:rsidR="000A0F1B"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из члана 23. став 1. подноси се</w:t>
            </w:r>
            <w:r w:rsid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 </w:t>
            </w:r>
            <w:r w:rsidR="000A0F1B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 обрасцу захтева, 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 надлежној општинској, односно градској управи.“</w:t>
            </w:r>
          </w:p>
          <w:p w14:paraId="545E3EC9" w14:textId="1F52F8E0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Уз захтев </w:t>
            </w:r>
            <w:r w:rsid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из става 2. овог члана,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 инвеститор подноси:</w:t>
            </w:r>
          </w:p>
          <w:p w14:paraId="3E9B7C16" w14:textId="5931663F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1)  пројекат рекултивације који обухвата парцеле у оквиру експолатационог поља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и потврда о овереним билансним резервама минералних сировина; </w:t>
            </w:r>
          </w:p>
          <w:p w14:paraId="6DF43460" w14:textId="7954B2C9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2) доказ о праву коришћења обрадивог пољопривредног земљишта (уговор о закупу  земљишта или други релевантан доказ) у случају ванкњижног власништва и</w:t>
            </w:r>
          </w:p>
          <w:p w14:paraId="4C8A45A7" w14:textId="7AAAB136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3)  доказ о плаћеној административној такси.</w:t>
            </w:r>
          </w:p>
          <w:p w14:paraId="6F9EFE64" w14:textId="3C7E8FC7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Документација из става </w:t>
            </w:r>
            <w:r w:rsid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3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. овог члана доставља се у копији. </w:t>
            </w:r>
          </w:p>
          <w:p w14:paraId="419243A8" w14:textId="6FE62331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Пројекат рекултивације из става </w:t>
            </w:r>
            <w:r w:rsid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3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. тачка </w:t>
            </w:r>
            <w:r w:rsid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1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) овог члана обавезно садржи и податке о количинама и периоду експлоатације сировина. </w:t>
            </w:r>
          </w:p>
          <w:p w14:paraId="01A52AB2" w14:textId="77777777" w:rsidR="000A0F1B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Општинска, односно градска управа, по службеној дужности прибавља</w:t>
            </w:r>
            <w:r w:rsid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:</w:t>
            </w:r>
          </w:p>
          <w:p w14:paraId="44293511" w14:textId="6AE10842" w:rsidR="000A0F1B" w:rsidRPr="006B3486" w:rsidRDefault="000A0F1B" w:rsidP="000A0F1B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>податке о власништву обрадивог пољопривредног земљишта уколико је подносилац захтева к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њ</w:t>
            </w:r>
            <w:r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ижни власник одговарајуће парцеле, копију плана катастарске парцеле и извод из одговарајаћег планског документа о намени катастарске парцеле од Републичког геодетског завода; </w:t>
            </w:r>
          </w:p>
          <w:p w14:paraId="588DEBA4" w14:textId="77777777" w:rsidR="000A0F1B" w:rsidRDefault="002C2BBA" w:rsidP="000A0F1B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сагласност Министарства </w:t>
            </w:r>
            <w:r w:rsidR="000A0F1B"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надлежног за послове пољопривреде </w:t>
            </w:r>
            <w:r w:rsidRP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на промену намене обрадивог пољопривредног земљишта.</w:t>
            </w:r>
          </w:p>
          <w:p w14:paraId="233A4B4A" w14:textId="1BA5D245" w:rsidR="002C2BBA" w:rsidRPr="000A0F1B" w:rsidRDefault="000A0F1B" w:rsidP="000A0F1B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0A0F1B">
              <w:rPr>
                <w:rFonts w:ascii="Times New Roman" w:hAnsi="Times New Roman"/>
                <w:sz w:val="22"/>
                <w:szCs w:val="22"/>
                <w:lang w:val="sr-Cyrl-CS"/>
              </w:rPr>
              <w:t>Образац захтева из става 2. овог члана прописује министар надлежан за послове пољопривреде у року од 90 дана од дана ступања на снагу овог закона.</w:t>
            </w:r>
            <w:r w:rsidR="002C2BBA" w:rsidRPr="000A0F1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“</w:t>
            </w:r>
          </w:p>
          <w:p w14:paraId="0E6725C2" w14:textId="4DDA5411" w:rsidR="002C2BBA" w:rsidRPr="006A2491" w:rsidRDefault="002C2BBA" w:rsidP="002C2BBA">
            <w:pPr>
              <w:spacing w:after="12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</w:p>
          <w:p w14:paraId="26204F15" w14:textId="328150C8" w:rsidR="002C2BBA" w:rsidRPr="002274A3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2274A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Члан 3</w:t>
            </w:r>
            <w:r w:rsidR="00A83C7C" w:rsidRPr="002274A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.</w:t>
            </w:r>
          </w:p>
          <w:p w14:paraId="408696AB" w14:textId="41FBDC89" w:rsidR="002C2BBA" w:rsidRPr="006A2491" w:rsidRDefault="002C2BBA" w:rsidP="002C2BBA">
            <w:pPr>
              <w:spacing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>После члана 24. додаје се наслов и нови члан 24а и 24б који гласе:</w:t>
            </w:r>
          </w:p>
          <w:p w14:paraId="064F0740" w14:textId="4C1E8AA4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„Поступак  промене намене обрадивог пољопривредног земљишта</w:t>
            </w:r>
          </w:p>
          <w:p w14:paraId="20D5CFA9" w14:textId="4BA8CE94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24а</w:t>
            </w:r>
          </w:p>
          <w:p w14:paraId="458C3CB8" w14:textId="72250275" w:rsidR="002C2BBA" w:rsidRPr="006A2491" w:rsidRDefault="002C2BBA" w:rsidP="002C2BBA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Општинска, односно градска управа обавезна је да одмах, а најкасније наредног дана по пријему захтева за промену намене обрадивог пољопривредног земљишта из члана 24. овог закона, достави министарству захтев са пројектом рекултивације обрадивог пољопривредног земљишта, </w:t>
            </w:r>
            <w:r w:rsidR="00B15C1A" w:rsidRPr="00B15C1A">
              <w:rPr>
                <w:rFonts w:ascii="Times New Roman" w:hAnsi="Times New Roman"/>
                <w:sz w:val="22"/>
                <w:szCs w:val="22"/>
                <w:lang w:val="sr-Cyrl-RS"/>
              </w:rPr>
              <w:t>a у случају  експлоатације минералних сировина из члана 23. став 1. тачка 2)  и потврду о овереним билансним резервама</w:t>
            </w:r>
            <w:r w:rsidR="00B15C1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електронским путем.</w:t>
            </w:r>
          </w:p>
          <w:p w14:paraId="30022CC5" w14:textId="3E6D8ECC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Надлежна пољопривредна инспекција, по налогу министарства, излази на терен ради утврђивања постојећег стања у погледу начина коришћења земљишта, о чему саставља записник који доставља Министарству. </w:t>
            </w:r>
          </w:p>
          <w:p w14:paraId="5E7C57CF" w14:textId="10CEE6AD" w:rsidR="002C2BBA" w:rsidRPr="006A2491" w:rsidRDefault="002C2BBA" w:rsidP="002C2BBA">
            <w:pPr>
              <w:spacing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 основу достављене документације и записника надлежне пољопривредне инспекције, у року од 15 дана од дана пријема захтева и документације, Министарство доноси сагласност на промену намене пољопривредног земљишта из члана 23. став 1. и доставља га општинској, односно градској управи. </w:t>
            </w:r>
          </w:p>
          <w:p w14:paraId="63417CA9" w14:textId="28C46515" w:rsidR="002C2BBA" w:rsidRPr="006A2491" w:rsidRDefault="002C2BBA" w:rsidP="002C2BBA">
            <w:pPr>
              <w:spacing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Општинска, односно градска управа у року од 30 дана од подношења захтева доноси решење о промени намене и утврђивању накнаде за промену намене обрадивог пољопривредног земљишта и коришћења у непољопривредне сврхе из члана 23. став 1. </w:t>
            </w:r>
          </w:p>
          <w:p w14:paraId="62583EC7" w14:textId="2A0E6E78" w:rsidR="002C2BBA" w:rsidRPr="006A2491" w:rsidRDefault="002C2BBA" w:rsidP="002C2BBA">
            <w:pPr>
              <w:spacing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>На решење из става 4. овог члана може се изјавити жалба министарству.</w:t>
            </w:r>
          </w:p>
          <w:p w14:paraId="6E6D3AE5" w14:textId="06B0AFA3" w:rsidR="002C2BBA" w:rsidRPr="006A2491" w:rsidRDefault="002C2BBA" w:rsidP="002C2BBA">
            <w:pPr>
              <w:spacing w:after="120"/>
              <w:ind w:firstLine="45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</w:p>
          <w:p w14:paraId="6F7964E4" w14:textId="3F9AC49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Промена намене необрадивог пољопривредног земљишта</w:t>
            </w:r>
          </w:p>
          <w:p w14:paraId="1F2068DB" w14:textId="2ACBEF6C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Члан 24б</w:t>
            </w:r>
          </w:p>
          <w:p w14:paraId="39634DEF" w14:textId="2C008431" w:rsidR="002C2BBA" w:rsidRPr="006A2491" w:rsidRDefault="002C2BBA" w:rsidP="002C2BBA">
            <w:pPr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На промену намене необрадивог пољопривредног земљишта, сходно се примењују одредбе чланова 23. до 24а. овог закона.“</w:t>
            </w:r>
          </w:p>
          <w:p w14:paraId="31B1A264" w14:textId="2ADC15FB" w:rsidR="002C2BBA" w:rsidRPr="006A2491" w:rsidRDefault="002C2BBA" w:rsidP="002C2BBA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06AFA4A2" w14:textId="4657BB7E" w:rsidR="002C2BBA" w:rsidRPr="002274A3" w:rsidRDefault="002C2BBA" w:rsidP="002C2BBA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274A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4</w:t>
            </w:r>
            <w:r w:rsidR="00A83C7C" w:rsidRPr="002274A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953DDF6" w14:textId="77777777" w:rsidR="00A83C7C" w:rsidRDefault="00A83C7C" w:rsidP="00A83C7C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Ступањем на снагу овог закона престаје да се примењује члан 46. став 2. Закона о накнадама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за коришћење јавних добара („Сл. гласник РС“. број 95/2018)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1176FF89" w14:textId="77777777" w:rsidR="00A83C7C" w:rsidRDefault="00A83C7C" w:rsidP="00A83C7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71C657E5" w14:textId="377C1E79" w:rsidR="00A83C7C" w:rsidRPr="00A83C7C" w:rsidRDefault="00A83C7C" w:rsidP="00A83C7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67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Члан 5.</w:t>
            </w:r>
          </w:p>
          <w:p w14:paraId="1B4B8736" w14:textId="68930643" w:rsidR="002C2BBA" w:rsidRPr="006A2491" w:rsidRDefault="002C2BBA" w:rsidP="002C2BBA">
            <w:pPr>
              <w:ind w:firstLine="45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Latn-RS"/>
              </w:rPr>
              <w:t>„</w:t>
            </w:r>
            <w:r w:rsidRPr="006A2491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6A2491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</w:t>
            </w:r>
            <w:r w:rsidRPr="006A2491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A24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” </w:t>
            </w:r>
          </w:p>
          <w:p w14:paraId="39763933" w14:textId="77777777" w:rsidR="00CA1CE9" w:rsidRPr="006A2491" w:rsidRDefault="00CA1CE9" w:rsidP="001C488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B15C1A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6A249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6A249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F7C0050" w14:textId="7777777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 xml:space="preserve">ПРЕГЛЕД ОДРЕДБИ </w:t>
            </w:r>
          </w:p>
          <w:p w14:paraId="0324EFA2" w14:textId="3BA462CE" w:rsidR="002C2BBA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ЗАКОНА О ПОЉОПРИВРЕДНОМ ЗЕМЉИШТУ КОЈЕ СЕ МЕЊАЈУ И ДОПУЊУЈУ</w:t>
            </w:r>
          </w:p>
          <w:p w14:paraId="2C6F3A8D" w14:textId="77777777" w:rsidR="00C54DE8" w:rsidRPr="006A2491" w:rsidRDefault="00C54DE8" w:rsidP="002C2BB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</w:p>
          <w:p w14:paraId="3B09C2FD" w14:textId="7777777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Изузетак забране коришћења обрадивог пољопривредног земљишта у непољопривредне сврхе</w:t>
            </w:r>
          </w:p>
          <w:p w14:paraId="008A330A" w14:textId="7777777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Члан 23.</w:t>
            </w:r>
          </w:p>
          <w:p w14:paraId="50D4C9EB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Обрадиво пољопривредно земљиште може да се користи у непољопривредне сврхе у следећим случајевима:</w:t>
            </w:r>
          </w:p>
          <w:p w14:paraId="0E531A8F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1) за подизање вештачких ливада и пашњака на обрадивом пољопривредном земљишту четврте и пете катастарске класе, као и за подизање шума без обзира на класу земљишта, по претходно прибављеној сагласности Министарства;</w:t>
            </w:r>
          </w:p>
          <w:p w14:paraId="252EAB41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2) за експлоатацију минералних сировина (глине, шљунка, песка, тресета, камена и др.), односно извођење радова на одлагању јаловине, пепела, шљаке и других опасних и штетних материја на обрадивом пољопривредном земљишту на одређено време по претходно прибављеној сагласности Министарства и приложеном доказу о плаћеној накнади за промену намене обрадивог пољопривредног земљишта коју је решењем утврдила општинска, односно градска управа;</w:t>
            </w:r>
          </w:p>
          <w:p w14:paraId="0A6CA526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3) у другим случајевима ако је утврђен општи интерес на основу закона, уз плаћање накнаде за промену намене.</w:t>
            </w:r>
          </w:p>
          <w:p w14:paraId="05084FB1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lastRenderedPageBreak/>
              <w:t>Коришћење обрадивог пољопривредног земљишта у случају из става 1. овог члана може се одобрити на одређено и неодређено време, осим за случајеве из става 1. тачка 2. овог члана.</w:t>
            </w:r>
          </w:p>
          <w:p w14:paraId="2AE5E536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КОРИШЋЕЊЕ ОБРАДИВОГ ПОЉОПРИВРЕДНОГ ЗЕМЉИШТА У СЛУЧАЈУ ИЗ СТАВА 1. ОВОГ ЧЛАНА 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МОЖЕ СЕ ДОЗВОЛИТИ САМО АКО ПРОСТОРНИ ПЛАН ИЛИ ПЛАН ДЕТАЉНЕ РЕГУЛАЦИЈЕ ТО ОМОГУЋАВА. </w:t>
            </w:r>
          </w:p>
          <w:p w14:paraId="50970D07" w14:textId="7777777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strike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strike/>
                <w:color w:val="000000"/>
                <w:sz w:val="22"/>
                <w:szCs w:val="22"/>
                <w:lang w:val="sr-Cyrl-CS"/>
              </w:rPr>
              <w:t>Сагласност на промену намене обрадивог пољопривредног земљишта</w:t>
            </w:r>
          </w:p>
          <w:p w14:paraId="4DDB992A" w14:textId="7777777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Члан 24.</w:t>
            </w:r>
          </w:p>
          <w:p w14:paraId="7C8FAF01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Уз захтев за издавање сагласности на промену намене обрадивог пољопривредног земљишта инвеститор подноси Министарству:</w:t>
            </w:r>
          </w:p>
          <w:p w14:paraId="2F39B5E5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1) доказ о власништву, односно праву коришћења обрадивог пољопривредног земљишта за које се тражи сагласност;</w:t>
            </w:r>
          </w:p>
          <w:p w14:paraId="5403E7D5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2) записник пољопривредног инспектора о постојећем стању у погледу начина коришћења обрадивог пољопривредног земљишта за које се тражи сагласност;</w:t>
            </w:r>
          </w:p>
          <w:p w14:paraId="34E1C7D2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3) доказ о плаћеној административној такси;</w:t>
            </w:r>
          </w:p>
          <w:p w14:paraId="54BB9D47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4) пројекат рекултивације, ако се промена намене врши на одређено време из члана 23. став 1. тачка 2. овог закона и потврда о овереним билансним резервама минералних сировина.</w:t>
            </w:r>
          </w:p>
          <w:p w14:paraId="3C8D8C67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</w:pPr>
          </w:p>
          <w:p w14:paraId="1D501C91" w14:textId="77777777" w:rsidR="002C2BBA" w:rsidRPr="006A2491" w:rsidRDefault="002C2BBA" w:rsidP="002C2BBA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ПОСТУПАК ПРОМЕНЕ НАМЕНЕ ОБРАДИВОГ ПОЉОПРИВРЕДНОГ ЗЕМЉИШТА</w:t>
            </w:r>
          </w:p>
          <w:p w14:paraId="2564B5A7" w14:textId="361936D4" w:rsidR="002C2BBA" w:rsidRPr="006A2491" w:rsidRDefault="002C2BBA" w:rsidP="002C2BBA">
            <w:pPr>
              <w:spacing w:after="150"/>
              <w:jc w:val="center"/>
              <w:rPr>
                <w:rFonts w:ascii="Times New Roman" w:hAnsi="Times New Roman"/>
                <w:b/>
                <w:strike/>
                <w:color w:val="000000"/>
                <w:sz w:val="22"/>
                <w:szCs w:val="22"/>
                <w:vertAlign w:val="superscript"/>
                <w:lang w:val="sr-Cyrl-R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ЧЛАН 24</w:t>
            </w:r>
          </w:p>
          <w:p w14:paraId="372864C0" w14:textId="77777777" w:rsidR="002274A3" w:rsidRDefault="002274A3" w:rsidP="002274A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ПРОМЕНА НАМЕНЕ И УТВРЂИВАЊЕ НАКНАДЕ ЗА ПРОМЕНУ НАМЕНЕ ОБРАДИВОГ ПОЉОПРИВРЕДНОГ ЗЕМЉИШТА И КОРИШЋЕЊА У НЕПОЉОПРИВРЕДНЕ СВРХЕ СПРОВОДИ СЕ У ПОСТУПКУ ПРЕД ОРГАНИМА НАДЛЕЖНЕ ОПШТИНСКЕ, ОДНОСНО ГРАДСКЕ УПРАВЕ.</w:t>
            </w:r>
          </w:p>
          <w:p w14:paraId="23998C61" w14:textId="3E8B3E7D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ЗАХТЕВ ЗА ПРОМЕНУ НАМЕНЕ </w:t>
            </w:r>
            <w:r w:rsidR="002274A3">
              <w:rPr>
                <w:rFonts w:ascii="Times New Roman" w:hAnsi="Times New Roman"/>
                <w:sz w:val="22"/>
                <w:szCs w:val="22"/>
                <w:lang w:val="sr-Cyrl-CS"/>
              </w:rPr>
              <w:t>И УТВРЂИВАЊЕ НАКНАДЕ ЗА ПРОМЕНУ НАМЕНЕ</w:t>
            </w:r>
            <w:r w:rsidR="002274A3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ОБРАДИВОГ ПОЉОПРИВРЕДНОГ ЗЕМЉИШТА</w:t>
            </w:r>
            <w:r w:rsidR="002274A3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2274A3">
              <w:rPr>
                <w:rFonts w:ascii="Times New Roman" w:hAnsi="Times New Roman"/>
                <w:sz w:val="22"/>
                <w:szCs w:val="22"/>
                <w:lang w:val="sr-Cyrl-RS"/>
              </w:rPr>
              <w:t>И КОРИШЋЕЊА У НЕПОЉОПРИВРЕДНЕ СВРХЕ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ИЗ ЧЛАНА 23. СТАВ 1.  ПОДНОСИ СЕ </w:t>
            </w:r>
            <w:r w:rsidR="002274A3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 ОБРАСЦУ ЗАХТЕВА, 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НАДЛЕЖНОЈ ОПШТИНСКОЈ, ОДНОСНО ГРАДСКОЈ УПРАВИ. </w:t>
            </w:r>
          </w:p>
          <w:p w14:paraId="54AB2E5E" w14:textId="2D062CA0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УЗ ЗАХТЕВ ИЗ СТАВА </w:t>
            </w:r>
            <w:r w:rsidR="002274A3">
              <w:rPr>
                <w:rFonts w:ascii="Times New Roman" w:hAnsi="Times New Roman"/>
                <w:sz w:val="22"/>
                <w:szCs w:val="22"/>
                <w:lang w:val="sr-Cyrl-CS"/>
              </w:rPr>
              <w:t>2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ОВОГ ЧЛАНА, ИНВЕСТИТОР ПОДНОСИ: </w:t>
            </w:r>
          </w:p>
          <w:p w14:paraId="461EB0C7" w14:textId="47DCD8D4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1) ПРОЈЕКАТ РЕКУЛТИВАЦИЈЕ КОЈИ ОБУХВАТА ПАРЦЕЛЕ У ОКВИРУ ЕКСПОЛАТАЦИОНОГ ПОЉА И ПОТВРДА О ОВЕРЕНИМ БИЛАНСНИМ РЕЗЕРВАМА МИНЕРАЛНИХ СИРОВИНА;</w:t>
            </w:r>
          </w:p>
          <w:p w14:paraId="227099F6" w14:textId="4DBB7983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2) ДОКАЗ О ПРАВУ КОРИШЋЕЊА ОБРАДИВОГ ПОЉОПРИВРЕДНОГ ЗЕМЉИШТА (УГОВОР О ЗАКУПУ ЗЕМЉИШТА ИЛИ ДРУГИ РЕЛЕВАНТАН ДОКАЗ) У СЛУЧАЈУ ВАНКЊИЖНОГ ВЛАСНИШТВА И</w:t>
            </w:r>
          </w:p>
          <w:p w14:paraId="54CF39C6" w14:textId="7E966A6F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3) ДОКАЗ О ПЛАЋЕНОЈ АДМИНИСТРАТИВНОЈ ТАКСИ.</w:t>
            </w:r>
          </w:p>
          <w:p w14:paraId="2CE83EBE" w14:textId="60EAC493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ДОКУМЕНТАЦИЈА ИЗ СТАВА </w:t>
            </w:r>
            <w:r w:rsidR="002274A3">
              <w:rPr>
                <w:rFonts w:ascii="Times New Roman" w:hAnsi="Times New Roman"/>
                <w:sz w:val="22"/>
                <w:szCs w:val="22"/>
                <w:lang w:val="sr-Cyrl-CS"/>
              </w:rPr>
              <w:t>3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ОВОГ ЧЛАНА ДОСТАВЉА СЕ У КОПИЈИ. </w:t>
            </w:r>
          </w:p>
          <w:p w14:paraId="64BBC262" w14:textId="4C35516D" w:rsidR="002C2BBA" w:rsidRPr="006A2491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ПРОЈЕКАТ РЕКУЛТИВАЦИЈЕ ИЗ СТАВА </w:t>
            </w:r>
            <w:r w:rsidR="00012590">
              <w:rPr>
                <w:rFonts w:ascii="Times New Roman" w:hAnsi="Times New Roman"/>
                <w:sz w:val="22"/>
                <w:szCs w:val="22"/>
                <w:lang w:val="sr-Cyrl-CS"/>
              </w:rPr>
              <w:t>3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. ТАЧКА 1</w:t>
            </w:r>
            <w:r w:rsidR="00012590">
              <w:rPr>
                <w:rFonts w:ascii="Times New Roman" w:hAnsi="Times New Roman"/>
                <w:sz w:val="22"/>
                <w:szCs w:val="22"/>
                <w:lang w:val="sr-Cyrl-CS"/>
              </w:rPr>
              <w:t>)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ОВОГ ЧЛАНА ОБАВЕЗНО САДРЖИ </w:t>
            </w:r>
            <w:r w:rsidRPr="006A249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ПОДАТКЕ О КОЛИЧИНАМА И ПЕРИОДУ ЕКСПЛОАТАЦИЈЕ СИРОВИНА. </w:t>
            </w:r>
          </w:p>
          <w:p w14:paraId="6A24720C" w14:textId="77777777" w:rsidR="00012590" w:rsidRDefault="002C2BBA" w:rsidP="002C2BB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ОПШТИНСКА, ОДНОСНО ГРАДСКА УПРАВА, ПО СЛУЖБЕНОЈ ДУЖНОСТИ ПРИБАВЉА</w:t>
            </w:r>
            <w:r w:rsidR="00012590">
              <w:rPr>
                <w:rFonts w:ascii="Times New Roman" w:hAnsi="Times New Roman"/>
                <w:sz w:val="22"/>
                <w:szCs w:val="22"/>
                <w:lang w:val="sr-Cyrl-CS"/>
              </w:rPr>
              <w:t>:</w:t>
            </w:r>
          </w:p>
          <w:p w14:paraId="6A399608" w14:textId="77777777" w:rsidR="00012590" w:rsidRPr="00776478" w:rsidRDefault="00012590" w:rsidP="00012590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ПОДАТКЕ О ВЛАСНИШТВУ ОБРАДИВОГ ПОЉОПРИВРЕДНОГ ЗЕМЉИШТА УКОЛИКО ЈЕ ПОДНОСИЛАЦ ЗАХТЕВА КЊИЖНИ ВЛАСНИК ОДГОВАРАЈУЋЕ ПАРЦЕЛЕ, КОПИЈУ ПЛАНА КАТАСТАРСКЕ ПАРЦЕЛЕ И ИЗВОД ИЗ </w:t>
            </w:r>
            <w:r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ОДГОВАРАЈАЋЕГ ПЛАНСКОГ ДОКУМЕНТА О НАМЕНИ КАТАСТАРСКЕ ПАРЦЕЛЕ ОД РЕПУБЛИЧКОГ ГЕОДЕТСКОГ ЗАВОДА; </w:t>
            </w:r>
          </w:p>
          <w:p w14:paraId="121D0EC2" w14:textId="2B8D48F1" w:rsidR="002C2BBA" w:rsidRPr="00012590" w:rsidRDefault="002C2BBA" w:rsidP="00012590">
            <w:pPr>
              <w:pStyle w:val="ListParagraph"/>
              <w:numPr>
                <w:ilvl w:val="0"/>
                <w:numId w:val="34"/>
              </w:numPr>
              <w:spacing w:after="120"/>
              <w:rPr>
                <w:rFonts w:ascii="Times New Roman" w:hAnsi="Times New Roman"/>
                <w:sz w:val="22"/>
                <w:lang w:val="sr-Latn-RS"/>
              </w:rPr>
            </w:pPr>
            <w:r w:rsidRPr="00012590">
              <w:rPr>
                <w:rFonts w:ascii="Times New Roman" w:hAnsi="Times New Roman"/>
                <w:sz w:val="22"/>
                <w:lang w:val="sr-Cyrl-CS"/>
              </w:rPr>
              <w:t xml:space="preserve"> САГЛАСНОСТ МИНИСТАРСТВА </w:t>
            </w:r>
            <w:r w:rsidR="00012590"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>НАДЛЕЖНОГ ЗА ПОСЛОВЕ ПОЉОПРИВРЕДЕ</w:t>
            </w:r>
            <w:r w:rsidR="00012590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Pr="00012590">
              <w:rPr>
                <w:rFonts w:ascii="Times New Roman" w:hAnsi="Times New Roman"/>
                <w:sz w:val="22"/>
                <w:lang w:val="sr-Cyrl-CS"/>
              </w:rPr>
              <w:t>НА ПРОМЕНУ НАМЕНЕ ОБРАДИВОГ ПОЉОПРИВРЕДНОГ ЗЕМЉИШТА.</w:t>
            </w:r>
          </w:p>
          <w:p w14:paraId="3A877E31" w14:textId="77777777" w:rsidR="00012590" w:rsidRPr="00776478" w:rsidRDefault="00012590" w:rsidP="00012590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>ОБРАЗАЦ ЗАХТЕВА ИЗ СТАВА 2. ОВОГ ЧЛАНА ПРОПИСУЈЕ МИНИСТАР НАДЛЕЖАН ЗА ПОСЛОВЕ ПОЉОПРИВРЕДЕ У РОКУ ОД 90 ДАНА ОД ДАНА СТУПАЊА НА СНАГУ ОВОГ ЗАКОНА.</w:t>
            </w:r>
          </w:p>
          <w:p w14:paraId="09B8F882" w14:textId="77777777" w:rsidR="00012590" w:rsidRPr="00012590" w:rsidRDefault="00012590" w:rsidP="00012590">
            <w:pPr>
              <w:spacing w:after="120"/>
              <w:rPr>
                <w:rFonts w:ascii="Times New Roman" w:hAnsi="Times New Roman"/>
                <w:lang w:val="sr-Cyrl-CS"/>
              </w:rPr>
            </w:pPr>
          </w:p>
          <w:p w14:paraId="7FCBE431" w14:textId="77777777" w:rsidR="002C2BBA" w:rsidRPr="006A2491" w:rsidRDefault="002C2BBA" w:rsidP="002C2BBA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ЧЛАН 24А</w:t>
            </w:r>
          </w:p>
          <w:p w14:paraId="4BFE2316" w14:textId="6D0A6719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ОПШТИНСКА ОДНОСНО ГРАДСКА УПРАВА</w:t>
            </w: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ОБАВЕЗНА ЈЕ ДА ОДМАХ, А НАЈКАСНИЈЕ НАРЕДНОГ ДАНА ПО ПРИЈЕМУ ЗАХТЕВА ЗА ПРОМЕНУ НАМЕНЕ ОБРАДИВОГ ПОЉОПРИВРЕДНОГ ЗЕМЉИШТА ИЗ ЧЛАНА 24. ОВОГ ЗАКОНА, ДОСТАВИ МИНИСТАРСТВУ ЗАХТЕВ СА ПРОЈЕКТОМ РЕКУЛТИВАЦИЈЕ ОБРАДИВОГ ПОЉОПРИВРЕДНОГ ЗЕМЉИШТА, </w:t>
            </w:r>
            <w:r w:rsidR="00B15C1A" w:rsidRPr="00B15C1A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A У СЛУЧАЈУ  ЕКСПЛОАТАЦИЈЕ МИНЕРАЛНИХ СИРОВИНА ИЗ ЧЛАНА 23. СТАВ 1. ТАЧКА 2)  И ПОТВРДУ О ОВЕРЕНИМ БИЛАНСНИМ РЕЗЕРВАМА</w:t>
            </w:r>
            <w:r w:rsidR="00B15C1A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, </w:t>
            </w: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ЕЛЕКТРОНСКИМ ПУТЕМ.</w:t>
            </w:r>
          </w:p>
          <w:p w14:paraId="6F94E36C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3DE59DAC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НАДЛЕЖНА ПОЉОПРИВРЕДНА ИНСПЕКЦИЈА, ПО НАЛОГУ МИНИСТАРСТВА,  ИЗЛАЗИ НА ТЕРЕН РАДИ УТВРЂИВАЊА ПОСТОЈЕЋЕГ СТАЊА У ПОГЛЕДУ НАЧИНА КОРИШЋЕЊА ЗЕМЉИШТА, О ЧЕМУ САСТАВЉА ЗАПИСНИК КОЈИ ДОСТАВЉА МИНИСТАРСТВУ. </w:t>
            </w:r>
          </w:p>
          <w:p w14:paraId="2CDE97A4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726C4558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МИНИСТАРСТВО, У РОКУ ОД 15 ДАНА ОД ДАНА ПРИЈЕМА ЗАХТЕВА И ДОКУМЕНТАЦИЈЕ ОД 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ОПШТИНСКЕ ОДНОСНО ГРАДСКЕ УПРАВЕ</w:t>
            </w: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, НА ОСНОВУ ДОСТАВЉЕНЕ ДОКУМЕНТАЦИЈЕ И ЗАПИСНИКА НАДЛЕЖНЕ ПОЉОПРИВРЕДНЕ ИНСПЕКЦИЈЕ, 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ДОНОСИ</w:t>
            </w: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САГЛАСНОСТ </w:t>
            </w: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>НА ПРОМЕНУ НАМЕНЕ ПОЉОПРИВРЕДНОГ ЗЕМЉИШТА У СЛУЧАЈЕВИМА ИЗ ЧЛАНА 23. СТАВ 1. И ДОСТАВЉА ГА ОПШТИНСКОЈ, ОДНОСНО ГРАДСКОЈ УПРАВИ</w:t>
            </w: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.</w:t>
            </w:r>
          </w:p>
          <w:p w14:paraId="3EAD27D9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13DE7272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ОПШТИНСКА ОДНОСНО ГРАДСКА УПРАВА,</w:t>
            </w: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У РОКУ ОД 30 ДАНА ОД ПОДНОШЕЊА ЗАХТЕВА, ДОНОСЕ РЕШЕЊЕ О ПРОМЕНИ НАМЕНЕ И УТВРЂИВАЊУ НАКНАДЕ ЗА ПРОМЕНУ НАМЕНЕ ОБРАДИВОГ ПОЉОПРИВРЕДНОГ ЗЕМЉИШТА И КОРИШЋЕЊА У НЕПОЉОПРИВРЕДНЕ СВРХЕ ИЗ ЧЛАНА 23. СТАВ 1.</w:t>
            </w:r>
          </w:p>
          <w:p w14:paraId="57D9453F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454266D1" w14:textId="77777777" w:rsidR="002C2BBA" w:rsidRPr="006A2491" w:rsidRDefault="002C2BBA" w:rsidP="002C2BB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НА РЕШЕЊЕ ИЗ СТАВА 4. ОВОГ ЧЛАНА МОЖЕ СЕ ИЗЈАВИТИ ЖАЛБА МИНИСТАРСТВУ.</w:t>
            </w:r>
          </w:p>
          <w:p w14:paraId="1F6F2D1B" w14:textId="77777777" w:rsidR="002C2BBA" w:rsidRPr="006A2491" w:rsidRDefault="002C2BBA" w:rsidP="002C2BBA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07221BBC" w14:textId="77777777" w:rsidR="002C2BBA" w:rsidRPr="006A2491" w:rsidRDefault="002C2BBA" w:rsidP="002C2BBA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ПРОМЕНА НАМЕНЕ НЕОБРАДИВОГ ПОЉОПРИВРЕДНОГ ЗЕМЉИШТА</w:t>
            </w:r>
          </w:p>
          <w:p w14:paraId="428EB43E" w14:textId="77777777" w:rsidR="002C2BBA" w:rsidRPr="006A2491" w:rsidRDefault="002C2BBA" w:rsidP="002C2BBA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ЧЛАН 24Б</w:t>
            </w:r>
          </w:p>
          <w:p w14:paraId="6176346B" w14:textId="44B76FC5" w:rsidR="002C2BBA" w:rsidRDefault="002C2BBA" w:rsidP="002C2BBA">
            <w:pPr>
              <w:spacing w:after="12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6A24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 ПРОМЕНУ НАМЕНЕ </w:t>
            </w:r>
            <w:r w:rsidRPr="006A2491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НЕОБРАДИВОГ ПОЉОПРИВРЕДНОГ ЗЕМЉИШТА, СХОДНО СЕ ПРИМЕЊУЈУ ОДРЕДБЕ ЧЛАНОВА 23 ДО 24А. ОВОГ ЗАКОНА.</w:t>
            </w:r>
          </w:p>
          <w:p w14:paraId="4C47B9AC" w14:textId="77777777" w:rsidR="00C54DE8" w:rsidRPr="006A2491" w:rsidRDefault="00C54DE8" w:rsidP="002C2BBA">
            <w:pPr>
              <w:spacing w:after="12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</w:p>
          <w:p w14:paraId="2FC09315" w14:textId="77777777" w:rsidR="001C488D" w:rsidRPr="001C488D" w:rsidRDefault="001C488D" w:rsidP="001C488D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C488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4.</w:t>
            </w:r>
          </w:p>
          <w:p w14:paraId="09D761D3" w14:textId="77777777" w:rsidR="001C488D" w:rsidRPr="001C488D" w:rsidRDefault="001C488D" w:rsidP="001C488D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C488D">
              <w:rPr>
                <w:rFonts w:ascii="Times New Roman" w:hAnsi="Times New Roman"/>
                <w:sz w:val="22"/>
                <w:szCs w:val="22"/>
                <w:lang w:val="ru-RU"/>
              </w:rPr>
              <w:t>СТУПАЊЕМ НА СНАГУ ОВОГ ЗАКОНА ПРЕСТАЈЕ ДА СЕ ПРИМЕЊУЈЕ ЧЛАН 46. СТАВ 2. ЗАКОНА О НАКНАДАМА</w:t>
            </w:r>
            <w:r w:rsidRPr="001C488D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ЗА КОРИШЋЕЊЕ ЈАВНИХ ДОБАРА („СЛ. ГЛАСНИК РС“. БРОЈ 95/2018). </w:t>
            </w:r>
          </w:p>
          <w:p w14:paraId="1506ADFF" w14:textId="41BF90F5" w:rsidR="00CA1CE9" w:rsidRPr="006A2491" w:rsidRDefault="00CA1CE9" w:rsidP="002C2BBA">
            <w:pPr>
              <w:spacing w:after="15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6A249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6A2491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A2491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6A249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13AD939" w14:textId="2D7A675E" w:rsidR="000977B8" w:rsidRPr="006A2491" w:rsidRDefault="000977B8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189F2C7D" w14:textId="6D28E9D5" w:rsidR="008A1969" w:rsidRPr="006A2491" w:rsidRDefault="004E57CA" w:rsidP="00E56AF3">
            <w:pPr>
              <w:jc w:val="left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  <w:r w:rsidRPr="006A249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Усвајањем административног поступка постижу се значајне уштеде у времену потребном за спровођење адмнистративног поступка</w:t>
            </w:r>
            <w:r w:rsidR="008A1969" w:rsidRPr="006A249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01EE2993" w14:textId="69FA0039" w:rsidR="00E56AF3" w:rsidRPr="006A2491" w:rsidRDefault="00E56AF3" w:rsidP="00E56AF3">
            <w:pPr>
              <w:jc w:val="left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</w:pPr>
          </w:p>
          <w:p w14:paraId="7517E089" w14:textId="745D6718" w:rsidR="00E56AF3" w:rsidRPr="006A2491" w:rsidRDefault="002C189E" w:rsidP="00E56AF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A2491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Препоруке ће допринети поједностављењу поступка за привредне субјекте, скраћењу рокова у поступку, смањењу документације, смањењу издатака. Препорукама се такође утиче</w:t>
            </w:r>
            <w:r w:rsidRPr="006A2491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Pr="006A2491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на побољшање пословног амбијента.</w:t>
            </w:r>
          </w:p>
          <w:p w14:paraId="331CCBA4" w14:textId="3C7FE040" w:rsidR="000977B8" w:rsidRPr="006A2491" w:rsidRDefault="000977B8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</w:tc>
      </w:tr>
    </w:tbl>
    <w:p w14:paraId="5CE5710A" w14:textId="1C5B3A41" w:rsidR="003E3C16" w:rsidRPr="006A2491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6A249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C987A" w14:textId="77777777" w:rsidR="004A077E" w:rsidRDefault="004A077E" w:rsidP="002A202F">
      <w:r>
        <w:separator/>
      </w:r>
    </w:p>
  </w:endnote>
  <w:endnote w:type="continuationSeparator" w:id="0">
    <w:p w14:paraId="2BF0DF58" w14:textId="77777777" w:rsidR="004A077E" w:rsidRDefault="004A077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6005F2C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E0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CF006" w14:textId="77777777" w:rsidR="004A077E" w:rsidRDefault="004A077E" w:rsidP="002A202F">
      <w:r>
        <w:separator/>
      </w:r>
    </w:p>
  </w:footnote>
  <w:footnote w:type="continuationSeparator" w:id="0">
    <w:p w14:paraId="581A5178" w14:textId="77777777" w:rsidR="004A077E" w:rsidRDefault="004A077E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839A9"/>
    <w:multiLevelType w:val="hybridMultilevel"/>
    <w:tmpl w:val="CE9CED14"/>
    <w:lvl w:ilvl="0" w:tplc="AE58ED34">
      <w:start w:val="1"/>
      <w:numFmt w:val="decimal"/>
      <w:lvlText w:val="%1)"/>
      <w:lvlJc w:val="left"/>
      <w:pPr>
        <w:ind w:left="703" w:hanging="732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67FCF"/>
    <w:multiLevelType w:val="hybridMultilevel"/>
    <w:tmpl w:val="F732E62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9727FE"/>
    <w:multiLevelType w:val="hybridMultilevel"/>
    <w:tmpl w:val="0254B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2515BF"/>
    <w:multiLevelType w:val="hybridMultilevel"/>
    <w:tmpl w:val="DBD05C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E1629"/>
    <w:multiLevelType w:val="hybridMultilevel"/>
    <w:tmpl w:val="ED626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4A4031FE"/>
    <w:multiLevelType w:val="hybridMultilevel"/>
    <w:tmpl w:val="81262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B540E"/>
    <w:multiLevelType w:val="multilevel"/>
    <w:tmpl w:val="36AE1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75782"/>
    <w:multiLevelType w:val="hybridMultilevel"/>
    <w:tmpl w:val="AD922914"/>
    <w:lvl w:ilvl="0" w:tplc="343073FC">
      <w:numFmt w:val="bullet"/>
      <w:lvlText w:val="•"/>
      <w:lvlJc w:val="left"/>
      <w:pPr>
        <w:ind w:left="703" w:hanging="732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8" w15:restartNumberingAfterBreak="0">
    <w:nsid w:val="6EA73CD0"/>
    <w:multiLevelType w:val="hybridMultilevel"/>
    <w:tmpl w:val="DBD05C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6"/>
  </w:num>
  <w:num w:numId="5">
    <w:abstractNumId w:val="3"/>
  </w:num>
  <w:num w:numId="6">
    <w:abstractNumId w:val="17"/>
  </w:num>
  <w:num w:numId="7">
    <w:abstractNumId w:val="31"/>
  </w:num>
  <w:num w:numId="8">
    <w:abstractNumId w:val="14"/>
  </w:num>
  <w:num w:numId="9">
    <w:abstractNumId w:val="29"/>
  </w:num>
  <w:num w:numId="10">
    <w:abstractNumId w:val="25"/>
  </w:num>
  <w:num w:numId="11">
    <w:abstractNumId w:val="24"/>
  </w:num>
  <w:num w:numId="12">
    <w:abstractNumId w:val="23"/>
  </w:num>
  <w:num w:numId="13">
    <w:abstractNumId w:val="20"/>
  </w:num>
  <w:num w:numId="14">
    <w:abstractNumId w:val="26"/>
  </w:num>
  <w:num w:numId="15">
    <w:abstractNumId w:val="22"/>
  </w:num>
  <w:num w:numId="16">
    <w:abstractNumId w:val="15"/>
  </w:num>
  <w:num w:numId="17">
    <w:abstractNumId w:val="12"/>
  </w:num>
  <w:num w:numId="18">
    <w:abstractNumId w:val="30"/>
  </w:num>
  <w:num w:numId="19">
    <w:abstractNumId w:val="8"/>
  </w:num>
  <w:num w:numId="20">
    <w:abstractNumId w:val="32"/>
  </w:num>
  <w:num w:numId="21">
    <w:abstractNumId w:val="9"/>
  </w:num>
  <w:num w:numId="22">
    <w:abstractNumId w:val="5"/>
  </w:num>
  <w:num w:numId="23">
    <w:abstractNumId w:val="21"/>
  </w:num>
  <w:num w:numId="24">
    <w:abstractNumId w:val="0"/>
  </w:num>
  <w:num w:numId="25">
    <w:abstractNumId w:val="16"/>
  </w:num>
  <w:num w:numId="26">
    <w:abstractNumId w:val="19"/>
  </w:num>
  <w:num w:numId="27">
    <w:abstractNumId w:val="1"/>
  </w:num>
  <w:num w:numId="28">
    <w:abstractNumId w:val="7"/>
  </w:num>
  <w:num w:numId="29">
    <w:abstractNumId w:val="13"/>
  </w:num>
  <w:num w:numId="30">
    <w:abstractNumId w:val="4"/>
  </w:num>
  <w:num w:numId="31">
    <w:abstractNumId w:val="27"/>
  </w:num>
  <w:num w:numId="32">
    <w:abstractNumId w:val="2"/>
  </w:num>
  <w:num w:numId="33">
    <w:abstractNumId w:val="10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590"/>
    <w:rsid w:val="0001445B"/>
    <w:rsid w:val="00023EF9"/>
    <w:rsid w:val="00024904"/>
    <w:rsid w:val="00026C2F"/>
    <w:rsid w:val="00027945"/>
    <w:rsid w:val="00036812"/>
    <w:rsid w:val="00042E07"/>
    <w:rsid w:val="00044F35"/>
    <w:rsid w:val="00044F63"/>
    <w:rsid w:val="00050616"/>
    <w:rsid w:val="00061070"/>
    <w:rsid w:val="00080FB0"/>
    <w:rsid w:val="00083993"/>
    <w:rsid w:val="00085588"/>
    <w:rsid w:val="00092B84"/>
    <w:rsid w:val="0009542A"/>
    <w:rsid w:val="000977B8"/>
    <w:rsid w:val="000A0F1B"/>
    <w:rsid w:val="000A53F3"/>
    <w:rsid w:val="000A5CDC"/>
    <w:rsid w:val="000B54D7"/>
    <w:rsid w:val="000C65B9"/>
    <w:rsid w:val="000D5029"/>
    <w:rsid w:val="000E2036"/>
    <w:rsid w:val="000F5E72"/>
    <w:rsid w:val="00101CBE"/>
    <w:rsid w:val="00103444"/>
    <w:rsid w:val="001156BA"/>
    <w:rsid w:val="001358F5"/>
    <w:rsid w:val="001411F7"/>
    <w:rsid w:val="0015182D"/>
    <w:rsid w:val="00161847"/>
    <w:rsid w:val="00161DA1"/>
    <w:rsid w:val="00170CA7"/>
    <w:rsid w:val="001711C5"/>
    <w:rsid w:val="00173247"/>
    <w:rsid w:val="00184878"/>
    <w:rsid w:val="001A023F"/>
    <w:rsid w:val="001A3FAC"/>
    <w:rsid w:val="001A6472"/>
    <w:rsid w:val="001C488D"/>
    <w:rsid w:val="001C5538"/>
    <w:rsid w:val="001D0EDE"/>
    <w:rsid w:val="001D20E2"/>
    <w:rsid w:val="001E38DE"/>
    <w:rsid w:val="001F7B31"/>
    <w:rsid w:val="00200671"/>
    <w:rsid w:val="0020601F"/>
    <w:rsid w:val="00212DA5"/>
    <w:rsid w:val="0021347C"/>
    <w:rsid w:val="002274A3"/>
    <w:rsid w:val="002323AC"/>
    <w:rsid w:val="002428E4"/>
    <w:rsid w:val="002542D8"/>
    <w:rsid w:val="00261404"/>
    <w:rsid w:val="002642F1"/>
    <w:rsid w:val="002673B0"/>
    <w:rsid w:val="00275E2A"/>
    <w:rsid w:val="00283A07"/>
    <w:rsid w:val="00296938"/>
    <w:rsid w:val="002A202F"/>
    <w:rsid w:val="002B19B4"/>
    <w:rsid w:val="002C189E"/>
    <w:rsid w:val="002C2BBA"/>
    <w:rsid w:val="002D4B6B"/>
    <w:rsid w:val="002E7160"/>
    <w:rsid w:val="002F1BEC"/>
    <w:rsid w:val="002F4757"/>
    <w:rsid w:val="00322199"/>
    <w:rsid w:val="003223C7"/>
    <w:rsid w:val="00326555"/>
    <w:rsid w:val="003410E0"/>
    <w:rsid w:val="00350EAD"/>
    <w:rsid w:val="003651DB"/>
    <w:rsid w:val="00367F24"/>
    <w:rsid w:val="003715A0"/>
    <w:rsid w:val="0037171F"/>
    <w:rsid w:val="00374D94"/>
    <w:rsid w:val="00376FD1"/>
    <w:rsid w:val="0039002C"/>
    <w:rsid w:val="003A5202"/>
    <w:rsid w:val="003B44DB"/>
    <w:rsid w:val="003B4BC9"/>
    <w:rsid w:val="003B6298"/>
    <w:rsid w:val="003E2EB1"/>
    <w:rsid w:val="003E3C16"/>
    <w:rsid w:val="00407D96"/>
    <w:rsid w:val="00432495"/>
    <w:rsid w:val="00444DA7"/>
    <w:rsid w:val="00457882"/>
    <w:rsid w:val="00463CC7"/>
    <w:rsid w:val="00466F65"/>
    <w:rsid w:val="004809C4"/>
    <w:rsid w:val="0048433C"/>
    <w:rsid w:val="004847B1"/>
    <w:rsid w:val="0049545B"/>
    <w:rsid w:val="004A077E"/>
    <w:rsid w:val="004D3BD0"/>
    <w:rsid w:val="004D45B1"/>
    <w:rsid w:val="004D68A7"/>
    <w:rsid w:val="004E29D1"/>
    <w:rsid w:val="004E57CA"/>
    <w:rsid w:val="00500566"/>
    <w:rsid w:val="005073A3"/>
    <w:rsid w:val="00513FD3"/>
    <w:rsid w:val="00523608"/>
    <w:rsid w:val="00525C0A"/>
    <w:rsid w:val="00535608"/>
    <w:rsid w:val="00556688"/>
    <w:rsid w:val="0056162B"/>
    <w:rsid w:val="0056707B"/>
    <w:rsid w:val="00581A9D"/>
    <w:rsid w:val="00586E1E"/>
    <w:rsid w:val="0059315C"/>
    <w:rsid w:val="005944BB"/>
    <w:rsid w:val="005A12F9"/>
    <w:rsid w:val="005A2503"/>
    <w:rsid w:val="005B4F04"/>
    <w:rsid w:val="005B7CB9"/>
    <w:rsid w:val="005D0023"/>
    <w:rsid w:val="005D3AF7"/>
    <w:rsid w:val="005E21C4"/>
    <w:rsid w:val="005E63C0"/>
    <w:rsid w:val="005F4D59"/>
    <w:rsid w:val="0060001C"/>
    <w:rsid w:val="00600D31"/>
    <w:rsid w:val="0060786A"/>
    <w:rsid w:val="00613CE1"/>
    <w:rsid w:val="0062009F"/>
    <w:rsid w:val="006237FE"/>
    <w:rsid w:val="006245F3"/>
    <w:rsid w:val="00627AF7"/>
    <w:rsid w:val="00632540"/>
    <w:rsid w:val="00633F73"/>
    <w:rsid w:val="00645199"/>
    <w:rsid w:val="00645850"/>
    <w:rsid w:val="006479EC"/>
    <w:rsid w:val="00661ECF"/>
    <w:rsid w:val="00673927"/>
    <w:rsid w:val="00692071"/>
    <w:rsid w:val="00694B28"/>
    <w:rsid w:val="006A2491"/>
    <w:rsid w:val="006B3DDE"/>
    <w:rsid w:val="006B6496"/>
    <w:rsid w:val="006B6978"/>
    <w:rsid w:val="006C5349"/>
    <w:rsid w:val="006C5F2A"/>
    <w:rsid w:val="006C662C"/>
    <w:rsid w:val="006F4A5C"/>
    <w:rsid w:val="00715F5C"/>
    <w:rsid w:val="00726EC9"/>
    <w:rsid w:val="007278C1"/>
    <w:rsid w:val="00733493"/>
    <w:rsid w:val="00736F74"/>
    <w:rsid w:val="00737F1D"/>
    <w:rsid w:val="0076599B"/>
    <w:rsid w:val="00767491"/>
    <w:rsid w:val="00782816"/>
    <w:rsid w:val="00785A46"/>
    <w:rsid w:val="007861E3"/>
    <w:rsid w:val="007940D6"/>
    <w:rsid w:val="0079493C"/>
    <w:rsid w:val="007A7AD6"/>
    <w:rsid w:val="007B1740"/>
    <w:rsid w:val="007C61B5"/>
    <w:rsid w:val="007D3889"/>
    <w:rsid w:val="007D39E4"/>
    <w:rsid w:val="007D43A7"/>
    <w:rsid w:val="007E1695"/>
    <w:rsid w:val="007E228E"/>
    <w:rsid w:val="007F204C"/>
    <w:rsid w:val="007F4114"/>
    <w:rsid w:val="00804060"/>
    <w:rsid w:val="008166C9"/>
    <w:rsid w:val="00816C33"/>
    <w:rsid w:val="00824E43"/>
    <w:rsid w:val="00833D8C"/>
    <w:rsid w:val="00834C9A"/>
    <w:rsid w:val="0084708C"/>
    <w:rsid w:val="00850AD5"/>
    <w:rsid w:val="00852739"/>
    <w:rsid w:val="00853A93"/>
    <w:rsid w:val="00854E1E"/>
    <w:rsid w:val="008629CC"/>
    <w:rsid w:val="00865EBB"/>
    <w:rsid w:val="00874F17"/>
    <w:rsid w:val="00886C36"/>
    <w:rsid w:val="008A1969"/>
    <w:rsid w:val="008A6AC8"/>
    <w:rsid w:val="008B4821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0D3"/>
    <w:rsid w:val="00947592"/>
    <w:rsid w:val="00950280"/>
    <w:rsid w:val="00957F13"/>
    <w:rsid w:val="00972ECD"/>
    <w:rsid w:val="00991A18"/>
    <w:rsid w:val="00994A16"/>
    <w:rsid w:val="009A30D3"/>
    <w:rsid w:val="009D03A7"/>
    <w:rsid w:val="009E0479"/>
    <w:rsid w:val="00A0102E"/>
    <w:rsid w:val="00A018EA"/>
    <w:rsid w:val="00A12960"/>
    <w:rsid w:val="00A1570D"/>
    <w:rsid w:val="00A22386"/>
    <w:rsid w:val="00A23E0E"/>
    <w:rsid w:val="00A3053A"/>
    <w:rsid w:val="00A52557"/>
    <w:rsid w:val="00A56B75"/>
    <w:rsid w:val="00A71C04"/>
    <w:rsid w:val="00A83C7C"/>
    <w:rsid w:val="00AA0017"/>
    <w:rsid w:val="00AA4BC5"/>
    <w:rsid w:val="00AB09B3"/>
    <w:rsid w:val="00AC02D1"/>
    <w:rsid w:val="00B06019"/>
    <w:rsid w:val="00B07409"/>
    <w:rsid w:val="00B1006E"/>
    <w:rsid w:val="00B15C1A"/>
    <w:rsid w:val="00B178FB"/>
    <w:rsid w:val="00B5252A"/>
    <w:rsid w:val="00B63DB1"/>
    <w:rsid w:val="00B67138"/>
    <w:rsid w:val="00B6715C"/>
    <w:rsid w:val="00B70E35"/>
    <w:rsid w:val="00B7284A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C0F27"/>
    <w:rsid w:val="00BC6826"/>
    <w:rsid w:val="00C0295C"/>
    <w:rsid w:val="00C03C06"/>
    <w:rsid w:val="00C121EC"/>
    <w:rsid w:val="00C12C65"/>
    <w:rsid w:val="00C14834"/>
    <w:rsid w:val="00C27D75"/>
    <w:rsid w:val="00C445E2"/>
    <w:rsid w:val="00C50606"/>
    <w:rsid w:val="00C52600"/>
    <w:rsid w:val="00C54DE8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CE371F"/>
    <w:rsid w:val="00CF1CE0"/>
    <w:rsid w:val="00D377B0"/>
    <w:rsid w:val="00D37EA5"/>
    <w:rsid w:val="00D43C2F"/>
    <w:rsid w:val="00D52465"/>
    <w:rsid w:val="00D73628"/>
    <w:rsid w:val="00D73918"/>
    <w:rsid w:val="00D92E9A"/>
    <w:rsid w:val="00D967D7"/>
    <w:rsid w:val="00DA125D"/>
    <w:rsid w:val="00DB19B9"/>
    <w:rsid w:val="00DB7CD0"/>
    <w:rsid w:val="00DC4BC2"/>
    <w:rsid w:val="00DC689F"/>
    <w:rsid w:val="00DE057D"/>
    <w:rsid w:val="00DF1ADE"/>
    <w:rsid w:val="00DF27EE"/>
    <w:rsid w:val="00E0020F"/>
    <w:rsid w:val="00E0288C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502C9"/>
    <w:rsid w:val="00E56AF3"/>
    <w:rsid w:val="00E63C8A"/>
    <w:rsid w:val="00E70BF6"/>
    <w:rsid w:val="00E734E2"/>
    <w:rsid w:val="00E95D86"/>
    <w:rsid w:val="00ED050B"/>
    <w:rsid w:val="00EE42F7"/>
    <w:rsid w:val="00F11C98"/>
    <w:rsid w:val="00F12E47"/>
    <w:rsid w:val="00F223B2"/>
    <w:rsid w:val="00F24C2B"/>
    <w:rsid w:val="00F53241"/>
    <w:rsid w:val="00F67790"/>
    <w:rsid w:val="00F965AD"/>
    <w:rsid w:val="00FB1059"/>
    <w:rsid w:val="00FB1A1B"/>
    <w:rsid w:val="00FB645B"/>
    <w:rsid w:val="00FC09D6"/>
    <w:rsid w:val="00FC34EC"/>
    <w:rsid w:val="00FC3F69"/>
    <w:rsid w:val="00FC5312"/>
    <w:rsid w:val="00FD3964"/>
    <w:rsid w:val="00FE6F0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119551D-0F73-41AD-A18D-A1F343CDB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2642F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0B12C-0F18-419D-86E2-6BE789C72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11</cp:revision>
  <cp:lastPrinted>2018-09-05T12:48:00Z</cp:lastPrinted>
  <dcterms:created xsi:type="dcterms:W3CDTF">2019-06-03T12:31:00Z</dcterms:created>
  <dcterms:modified xsi:type="dcterms:W3CDTF">2019-07-12T15:15:00Z</dcterms:modified>
</cp:coreProperties>
</file>